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AA" w:rsidRPr="009D6920" w:rsidRDefault="00E047AA" w:rsidP="00E047A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D6920">
        <w:rPr>
          <w:rFonts w:ascii="Times New Roman" w:hAnsi="Times New Roman" w:cs="Times New Roman"/>
          <w:sz w:val="24"/>
          <w:szCs w:val="24"/>
          <w:u w:val="single"/>
          <w:lang w:val="ru-RU"/>
        </w:rPr>
        <w:t>Участие во Всероссийской олимпиаде школьников</w:t>
      </w:r>
    </w:p>
    <w:p w:rsidR="00E047AA" w:rsidRPr="007455A2" w:rsidRDefault="00E047AA" w:rsidP="00E047AA">
      <w:pPr>
        <w:spacing w:before="0" w:beforeAutospacing="0" w:after="0" w:afterAutospacing="0"/>
        <w:ind w:left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55A2">
        <w:rPr>
          <w:rFonts w:ascii="Times New Roman" w:hAnsi="Times New Roman"/>
          <w:b/>
          <w:sz w:val="24"/>
          <w:szCs w:val="24"/>
          <w:lang w:val="ru-RU"/>
        </w:rPr>
        <w:t>Школьный этап всероссийской олимпиады школьников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59"/>
        <w:gridCol w:w="2571"/>
        <w:gridCol w:w="1981"/>
        <w:gridCol w:w="1558"/>
        <w:gridCol w:w="1198"/>
        <w:gridCol w:w="1611"/>
      </w:tblGrid>
      <w:tr w:rsidR="00E047AA" w:rsidRPr="009D6920" w:rsidTr="00531955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E047AA" w:rsidRPr="009D6920" w:rsidTr="00531955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участников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Победители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Призеры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Победителей и призеров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</w:t>
            </w: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Испанский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Итальянский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7AA" w:rsidRPr="009D6920" w:rsidRDefault="00E047AA" w:rsidP="0053195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7AA" w:rsidRPr="009D6920" w:rsidRDefault="00E047AA" w:rsidP="005319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694</w:t>
            </w:r>
          </w:p>
        </w:tc>
      </w:tr>
    </w:tbl>
    <w:p w:rsidR="00E047AA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Мониторинг участия гимназистов на школьном этапе Олимпиады по образовательным предметам показывает: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рост количества участников: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астрономии, биологии, физике, экологии, географии, экономике, английскому языку, информатике, истории, русскому языку, литературе, математике, ОБЗР, обществознание, физической культуре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;</w:t>
      </w:r>
      <w:proofErr w:type="gramEnd"/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сниже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ние количества участников в 2025-2026 учебном году в сравнении с 2024-2025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учебным годом по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технологии, французскому языку, химии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Сравнивая результаты олимпиады по количеству призовых мест можно сделать</w:t>
      </w:r>
    </w:p>
    <w:p w:rsidR="00E047AA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следующие выводы. В 2025-2026 учебном году количество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ризовых мест составило 21,1% от общего числа участников. В  2024-2025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учебным годом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– 24,5%. Количество призовых мест уменьшилось на 3,4%.</w:t>
      </w:r>
    </w:p>
    <w:p w:rsidR="00E047AA" w:rsidRPr="005811E8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5811E8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Муниципальный этап всероссийской олимпиады школьников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Анализ количественного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состава участников муниципального этапа всероссийской олимпиады школьников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На муниципальном этапе всероссийской олимпиады школьников в соответствии с нормативными документами принимали участие  школьники 7-11 классов, которые стали победителями или призерами школьного этапа олимпиад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ы текущего учебного года, а так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же победители и призеры муниципального этапа 202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4-2025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учебного года.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ab/>
        <w:t xml:space="preserve">1.За последние три года наблюдается стабильность в участии гимназистов в муниципальном этапе Олимпиады. 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Количество фактов участия обучающихся гимназии на муниц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ипальном этапе Олимпиады за 2022-2025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г.г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 представлено в таблице:</w:t>
      </w:r>
    </w:p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2142"/>
        <w:gridCol w:w="1559"/>
        <w:gridCol w:w="1559"/>
        <w:gridCol w:w="1587"/>
        <w:gridCol w:w="1545"/>
        <w:gridCol w:w="1545"/>
      </w:tblGrid>
      <w:tr w:rsidR="00E047AA" w:rsidRPr="000E7378" w:rsidTr="00531955">
        <w:trPr>
          <w:trHeight w:val="499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ОО</w:t>
            </w:r>
          </w:p>
        </w:tc>
        <w:tc>
          <w:tcPr>
            <w:tcW w:w="4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Количество фактов участия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(человеко-олимпиады)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 </w:t>
            </w:r>
          </w:p>
        </w:tc>
        <w:tc>
          <w:tcPr>
            <w:tcW w:w="3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 роста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количества фактов участия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всероссийской олимпиады школьников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2024-2025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учебном году</w:t>
            </w:r>
          </w:p>
        </w:tc>
      </w:tr>
      <w:tr w:rsidR="00E047AA" w:rsidRPr="000E7378" w:rsidTr="00531955">
        <w:trPr>
          <w:trHeight w:val="49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2025-2026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в сравнении 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4-2025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сравнении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с 2023-2024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годом</w:t>
            </w:r>
          </w:p>
        </w:tc>
      </w:tr>
      <w:tr w:rsidR="00E047AA" w:rsidRPr="009D6920" w:rsidTr="00531955">
        <w:trPr>
          <w:trHeight w:val="27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МБОУ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«Гимназия № 2»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г. Чебоксары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305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47AA" w:rsidRPr="00CE10A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  <w:lang w:val="ru-RU"/>
              </w:rPr>
            </w:pPr>
            <w:r w:rsidRPr="00EA4F0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+ 12,0%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047AA" w:rsidRPr="00CE10A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yellow"/>
                <w:lang w:val="ru-RU"/>
              </w:rPr>
            </w:pPr>
            <w:r w:rsidRPr="00EA4F0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+16,2%</w:t>
            </w:r>
          </w:p>
        </w:tc>
      </w:tr>
    </w:tbl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 2025-2026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учебном году обучающиеся гимназии на муниципальном этапе Олимпиады принимали участие в олимпиадах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по 21 общеобразовательному предмету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  <w:t>По всем предметам сохраняется стабильность 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протяжении трех последних лет.</w:t>
      </w:r>
    </w:p>
    <w:p w:rsidR="00E047AA" w:rsidRPr="00DF645D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DF645D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Анализ количественного состава победителей и призёров муниципального этапа всероссийской олимпиады школьников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Количество призовых мест на муниципальном этапе Олимпиады меняется.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 2025-2026 учебном году было 50 призовых мест, в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2024-2025 учебном году – 66 призовых мест;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2023-2024 учебном году  - 61 призовое место. По сравнению с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предыдущими года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количество призовых мест уменьшилось. 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Количество участников, призовых мест и эффективность участия школьников 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МБОУ «Гимназия № 2» г. Чебоксары на муниципальном этапе всероссийской олимпиады школьников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за три года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61"/>
        <w:gridCol w:w="2155"/>
        <w:gridCol w:w="2447"/>
      </w:tblGrid>
      <w:tr w:rsidR="00E047AA" w:rsidRPr="009D6920" w:rsidTr="00531955">
        <w:tc>
          <w:tcPr>
            <w:tcW w:w="228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Учебный год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26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Кол-во участников 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 этапе всероссийской олимпиады школьников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(чел.)</w:t>
            </w:r>
          </w:p>
        </w:tc>
        <w:tc>
          <w:tcPr>
            <w:tcW w:w="2155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 призовых мест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</w:t>
            </w:r>
          </w:p>
        </w:tc>
        <w:tc>
          <w:tcPr>
            <w:tcW w:w="2447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Эффективность участия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(%)</w:t>
            </w:r>
          </w:p>
        </w:tc>
      </w:tr>
      <w:tr w:rsidR="00E047AA" w:rsidRPr="009D6920" w:rsidTr="00531955">
        <w:tc>
          <w:tcPr>
            <w:tcW w:w="228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2025-2026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 год</w:t>
            </w:r>
          </w:p>
        </w:tc>
        <w:tc>
          <w:tcPr>
            <w:tcW w:w="226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364</w:t>
            </w:r>
          </w:p>
        </w:tc>
        <w:tc>
          <w:tcPr>
            <w:tcW w:w="2155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50</w:t>
            </w:r>
          </w:p>
        </w:tc>
        <w:tc>
          <w:tcPr>
            <w:tcW w:w="2447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13,7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</w:t>
            </w:r>
          </w:p>
        </w:tc>
      </w:tr>
      <w:tr w:rsidR="00E047AA" w:rsidRPr="009D6920" w:rsidTr="00531955">
        <w:tc>
          <w:tcPr>
            <w:tcW w:w="228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 год</w:t>
            </w:r>
          </w:p>
        </w:tc>
        <w:tc>
          <w:tcPr>
            <w:tcW w:w="226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325</w:t>
            </w:r>
          </w:p>
        </w:tc>
        <w:tc>
          <w:tcPr>
            <w:tcW w:w="2155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66</w:t>
            </w:r>
          </w:p>
        </w:tc>
        <w:tc>
          <w:tcPr>
            <w:tcW w:w="2447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</w:t>
            </w:r>
          </w:p>
        </w:tc>
      </w:tr>
      <w:tr w:rsidR="00E047AA" w:rsidRPr="009D6920" w:rsidTr="00531955">
        <w:tc>
          <w:tcPr>
            <w:tcW w:w="228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 уч. год</w:t>
            </w:r>
          </w:p>
        </w:tc>
        <w:tc>
          <w:tcPr>
            <w:tcW w:w="226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305</w:t>
            </w:r>
          </w:p>
        </w:tc>
        <w:tc>
          <w:tcPr>
            <w:tcW w:w="2155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61</w:t>
            </w:r>
          </w:p>
        </w:tc>
        <w:tc>
          <w:tcPr>
            <w:tcW w:w="2447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</w:t>
            </w:r>
          </w:p>
        </w:tc>
      </w:tr>
    </w:tbl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  <w:t>Эффективность участия школьников на муниципальном этапе Олимпиады                                     за 202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4-2026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г.г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представлена в таблице, из которой видно, что эффективность участия колеблется от </w:t>
      </w:r>
      <w:r w:rsidRPr="002A2E53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15,5% до 16,3%.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Количество участников, призовых мест и эффективность участия на муниципальном этапе всероссийской олимпиады школьников по общеобразовательным предметам по МБОУ «Гимназия № 2» г. Чебоксары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за два года</w:t>
      </w:r>
    </w:p>
    <w:tbl>
      <w:tblPr>
        <w:tblW w:w="9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11"/>
        <w:gridCol w:w="1134"/>
        <w:gridCol w:w="992"/>
        <w:gridCol w:w="1263"/>
        <w:gridCol w:w="1288"/>
        <w:gridCol w:w="1070"/>
      </w:tblGrid>
      <w:tr w:rsidR="00E047AA" w:rsidRPr="009D6920" w:rsidTr="00531955">
        <w:tc>
          <w:tcPr>
            <w:tcW w:w="3119" w:type="dxa"/>
            <w:vMerge w:val="restart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3237" w:type="dxa"/>
            <w:gridSpan w:val="3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2025-2026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3621" w:type="dxa"/>
            <w:gridSpan w:val="3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E047AA" w:rsidRPr="009D6920" w:rsidTr="00531955">
        <w:tc>
          <w:tcPr>
            <w:tcW w:w="3119" w:type="dxa"/>
            <w:vMerge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участников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lastRenderedPageBreak/>
              <w:t>олимпиад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lastRenderedPageBreak/>
              <w:t>Кол-во призовых мест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Эффективность участия</w:t>
            </w:r>
            <w:proofErr w:type="gram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участников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lastRenderedPageBreak/>
              <w:t>олимпиад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)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lastRenderedPageBreak/>
              <w:t>Кол-во призовых мест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Эффективность участия </w:t>
            </w:r>
          </w:p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(%)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lastRenderedPageBreak/>
              <w:t>Английский язык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18,4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56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12,5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5,9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16,7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Искусство МХК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6,9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36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11,1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38,6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62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19,4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33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9,1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44,4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34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9,1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22,2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26,7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43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20,9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Физическая культура  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71,4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9,1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4,8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85,7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Экология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16,7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14,8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Чувашский язык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50</w:t>
            </w:r>
          </w:p>
        </w:tc>
      </w:tr>
      <w:tr w:rsidR="00E047AA" w:rsidRPr="009D6920" w:rsidTr="00531955">
        <w:tc>
          <w:tcPr>
            <w:tcW w:w="3119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КРК</w:t>
            </w:r>
          </w:p>
        </w:tc>
        <w:tc>
          <w:tcPr>
            <w:tcW w:w="1111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E047AA" w:rsidRPr="009D6920" w:rsidRDefault="00E047AA" w:rsidP="0053195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</w:tbl>
    <w:p w:rsidR="00E047AA" w:rsidRPr="00C620D4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C620D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Анализ эффективности участия гимназистов на муниципальном этапе Олимпиады показывает: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C620D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рост эффективности участия</w:t>
      </w:r>
    </w:p>
    <w:p w:rsidR="00E047AA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7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общеобразовательным предметам (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английский язык, информатика, литература, ОБЗР, русский язык, физика, экология);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снижение эффективности участия</w:t>
      </w:r>
    </w:p>
    <w:p w:rsidR="00E047AA" w:rsidRPr="009D6920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6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общеобразовательным предметам (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география, история, право, технология, физическая культура, химия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).</w:t>
      </w:r>
      <w:proofErr w:type="gramEnd"/>
    </w:p>
    <w:p w:rsidR="00E047AA" w:rsidRPr="00E13EF8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C9255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Региональный этап ВСОШ</w:t>
      </w:r>
    </w:p>
    <w:p w:rsidR="00E047AA" w:rsidRPr="009D6920" w:rsidRDefault="000E7378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="00E047AA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В региональном этапе приняли участие </w:t>
      </w:r>
      <w:r w:rsidR="00E047A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17 </w:t>
      </w:r>
      <w:proofErr w:type="spellStart"/>
      <w:r w:rsidR="00E047A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человекоолимпиад</w:t>
      </w:r>
      <w:proofErr w:type="spellEnd"/>
      <w:r w:rsidR="00E047A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по 9 </w:t>
      </w:r>
      <w:r w:rsidR="00E047AA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предметам.</w:t>
      </w:r>
    </w:p>
    <w:p w:rsidR="000E7378" w:rsidRDefault="00E047AA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Гимназистами завоевано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призовых мест на региональном этапе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ВсОШ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Некрасов Дмитрий – победитель по информатике (программирование),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Акшаров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Артём – призер по информатике (искусственный интеллект) – наставник Некрасова Ирина Борисовна; Федорова Мария – призер по литературе, наставник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Курняева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Наталия Викторовна; Столяров Вадим – призер по истории, наставник Мартыненко Дарья Юрьевна; Казакова Анна – призер по русскому языку, наставник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Курняева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Наталия Викторовна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</w:t>
      </w:r>
      <w:proofErr w:type="gramEnd"/>
    </w:p>
    <w:p w:rsidR="00E047AA" w:rsidRPr="009D6920" w:rsidRDefault="000E7378" w:rsidP="00E047A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="00E047AA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В </w:t>
      </w:r>
      <w:r w:rsidR="00E047AA" w:rsidRPr="00C9255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 xml:space="preserve">заключительном этапе </w:t>
      </w:r>
      <w:proofErr w:type="spellStart"/>
      <w:r w:rsidR="00E047AA" w:rsidRPr="00C9255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ВсОШ</w:t>
      </w:r>
      <w:proofErr w:type="spellEnd"/>
      <w:r w:rsidR="00E047AA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E047A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принял участие </w:t>
      </w:r>
      <w:r w:rsidR="00E047AA" w:rsidRPr="00C9255A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Некрасов Дмитрий и стал призером по информатике (программирование)</w:t>
      </w:r>
      <w:r w:rsidR="00E047AA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091D44" w:rsidRPr="00E047AA" w:rsidRDefault="00091D44">
      <w:pPr>
        <w:rPr>
          <w:lang w:val="ru-RU"/>
        </w:rPr>
      </w:pPr>
      <w:bookmarkStart w:id="0" w:name="_GoBack"/>
      <w:bookmarkEnd w:id="0"/>
    </w:p>
    <w:sectPr w:rsidR="00091D44" w:rsidRPr="00E0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E0"/>
    <w:rsid w:val="00091D44"/>
    <w:rsid w:val="000E7378"/>
    <w:rsid w:val="007853E0"/>
    <w:rsid w:val="00E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A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47A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E047A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A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47A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E047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205-2</dc:creator>
  <cp:keywords/>
  <dc:description/>
  <cp:lastModifiedBy>205-2</cp:lastModifiedBy>
  <cp:revision>3</cp:revision>
  <dcterms:created xsi:type="dcterms:W3CDTF">2026-07-03T12:42:00Z</dcterms:created>
  <dcterms:modified xsi:type="dcterms:W3CDTF">2026-07-03T12:45:00Z</dcterms:modified>
</cp:coreProperties>
</file>