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73" w:rsidRPr="00587F73" w:rsidRDefault="00587F73" w:rsidP="009B4F1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lang w:eastAsia="ru-RU" w:bidi="ar-SA"/>
        </w:rPr>
      </w:pPr>
      <w:r w:rsidRPr="00587F73">
        <w:rPr>
          <w:rFonts w:eastAsia="Times New Roman" w:cs="Times New Roman"/>
          <w:lang w:eastAsia="ru-RU" w:bidi="ar-SA"/>
        </w:rPr>
        <w:t>Аннотация к рабочей программе по обществознанию</w:t>
      </w:r>
    </w:p>
    <w:p w:rsidR="00587F73" w:rsidRPr="00587F73" w:rsidRDefault="00587F73" w:rsidP="009B4F1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lang w:eastAsia="ru-RU" w:bidi="ar-SA"/>
        </w:rPr>
      </w:pPr>
      <w:r w:rsidRPr="00587F73">
        <w:rPr>
          <w:rFonts w:eastAsia="Times New Roman" w:cs="Times New Roman"/>
          <w:lang w:eastAsia="ru-RU" w:bidi="ar-SA"/>
        </w:rPr>
        <w:t>10-11 класс</w:t>
      </w:r>
      <w:r w:rsidRPr="00587F73">
        <w:rPr>
          <w:rFonts w:eastAsia="Times New Roman" w:cs="Times New Roman"/>
          <w:b/>
          <w:lang w:eastAsia="ru-RU" w:bidi="ar-SA"/>
        </w:rPr>
        <w:t xml:space="preserve"> </w:t>
      </w:r>
      <w:r w:rsidRPr="00587F73">
        <w:rPr>
          <w:rFonts w:eastAsia="Times New Roman" w:cs="Times New Roman"/>
          <w:lang w:eastAsia="ru-RU" w:bidi="ar-SA"/>
        </w:rPr>
        <w:t>(</w:t>
      </w:r>
      <w:r w:rsidR="00DB4F76">
        <w:rPr>
          <w:rFonts w:eastAsia="Times New Roman" w:cs="Times New Roman"/>
          <w:lang w:eastAsia="ru-RU" w:bidi="ar-SA"/>
        </w:rPr>
        <w:t>базовый</w:t>
      </w:r>
      <w:r w:rsidRPr="00587F73">
        <w:rPr>
          <w:rFonts w:eastAsia="Times New Roman" w:cs="Times New Roman"/>
          <w:lang w:eastAsia="ru-RU" w:bidi="ar-SA"/>
        </w:rPr>
        <w:t xml:space="preserve"> уровень)</w:t>
      </w:r>
    </w:p>
    <w:p w:rsidR="00587F73" w:rsidRPr="00587F73" w:rsidRDefault="00587F73" w:rsidP="00587F73">
      <w:pPr>
        <w:widowControl w:val="0"/>
        <w:shd w:val="clear" w:color="auto" w:fill="FFFFFF"/>
        <w:autoSpaceDE w:val="0"/>
        <w:autoSpaceDN w:val="0"/>
        <w:adjustRightInd w:val="0"/>
        <w:spacing w:before="624"/>
        <w:ind w:firstLine="567"/>
        <w:rPr>
          <w:rFonts w:eastAsia="Times New Roman" w:cs="Times New Roman"/>
          <w:lang w:eastAsia="ru-RU" w:bidi="ar-SA"/>
        </w:rPr>
      </w:pPr>
      <w:r w:rsidRPr="00587F73">
        <w:rPr>
          <w:rFonts w:eastAsia="Times New Roman" w:cs="Times New Roman"/>
          <w:lang w:eastAsia="ru-RU" w:bidi="ar-SA"/>
        </w:rPr>
        <w:t>Рабочая программа курса обществознания в 10-11 классах (</w:t>
      </w:r>
      <w:r w:rsidR="00DB4F76">
        <w:rPr>
          <w:rFonts w:eastAsia="Times New Roman" w:cs="Times New Roman"/>
          <w:lang w:eastAsia="ru-RU" w:bidi="ar-SA"/>
        </w:rPr>
        <w:t>базовый</w:t>
      </w:r>
      <w:r w:rsidRPr="00587F73">
        <w:rPr>
          <w:rFonts w:eastAsia="Times New Roman" w:cs="Times New Roman"/>
          <w:lang w:eastAsia="ru-RU" w:bidi="ar-SA"/>
        </w:rPr>
        <w:t xml:space="preserve"> уровень) составлена по программе, разработанной  группой авторов под руководством </w:t>
      </w:r>
      <w:r w:rsidR="00DB4F76">
        <w:rPr>
          <w:rFonts w:eastAsia="Times New Roman" w:cs="Times New Roman"/>
          <w:lang w:eastAsia="ru-RU" w:bidi="ar-SA"/>
        </w:rPr>
        <w:t xml:space="preserve">О.А Котовой, Т.Е. </w:t>
      </w:r>
      <w:proofErr w:type="spellStart"/>
      <w:r w:rsidR="00DB4F76">
        <w:rPr>
          <w:rFonts w:eastAsia="Times New Roman" w:cs="Times New Roman"/>
          <w:lang w:eastAsia="ru-RU" w:bidi="ar-SA"/>
        </w:rPr>
        <w:t>Лисковой</w:t>
      </w:r>
      <w:proofErr w:type="spellEnd"/>
      <w:r w:rsidR="00DB4F76">
        <w:rPr>
          <w:rFonts w:eastAsia="Times New Roman" w:cs="Times New Roman"/>
          <w:lang w:eastAsia="ru-RU" w:bidi="ar-SA"/>
        </w:rPr>
        <w:t>.</w:t>
      </w:r>
    </w:p>
    <w:p w:rsidR="00587F73" w:rsidRPr="00587F73" w:rsidRDefault="00587F73" w:rsidP="00587F73">
      <w:pPr>
        <w:widowControl w:val="0"/>
        <w:shd w:val="clear" w:color="auto" w:fill="FFFFFF"/>
        <w:autoSpaceDE w:val="0"/>
        <w:autoSpaceDN w:val="0"/>
        <w:adjustRightInd w:val="0"/>
        <w:spacing w:before="10" w:line="274" w:lineRule="exact"/>
        <w:ind w:left="10" w:right="5"/>
        <w:rPr>
          <w:rFonts w:eastAsia="Times New Roman" w:cs="Times New Roman"/>
          <w:b/>
          <w:bCs/>
          <w:lang w:eastAsia="ru-RU" w:bidi="ar-SA"/>
        </w:rPr>
      </w:pPr>
      <w:r w:rsidRPr="00587F73">
        <w:rPr>
          <w:rFonts w:eastAsia="Times New Roman" w:cs="Times New Roman"/>
          <w:lang w:eastAsia="ru-RU" w:bidi="ar-SA"/>
        </w:rPr>
        <w:t xml:space="preserve">       Федеральный базисный учебный план для среднего  общего образования отводит </w:t>
      </w:r>
      <w:r w:rsidR="00DB4F76">
        <w:rPr>
          <w:rFonts w:eastAsia="Times New Roman" w:cs="Times New Roman"/>
          <w:lang w:eastAsia="ru-RU" w:bidi="ar-SA"/>
        </w:rPr>
        <w:t>136 часов</w:t>
      </w:r>
      <w:r w:rsidRPr="00587F73">
        <w:rPr>
          <w:rFonts w:eastAsia="Times New Roman" w:cs="Times New Roman"/>
          <w:lang w:eastAsia="ru-RU" w:bidi="ar-SA"/>
        </w:rPr>
        <w:t xml:space="preserve"> для изучения на </w:t>
      </w:r>
      <w:r w:rsidR="00DB4F76">
        <w:rPr>
          <w:rFonts w:eastAsia="Times New Roman" w:cs="Times New Roman"/>
          <w:lang w:eastAsia="ru-RU" w:bidi="ar-SA"/>
        </w:rPr>
        <w:t>базовом</w:t>
      </w:r>
      <w:r w:rsidRPr="00587F73">
        <w:rPr>
          <w:rFonts w:eastAsia="Times New Roman" w:cs="Times New Roman"/>
          <w:lang w:eastAsia="ru-RU" w:bidi="ar-SA"/>
        </w:rPr>
        <w:t xml:space="preserve"> уровне учеб</w:t>
      </w:r>
      <w:r w:rsidR="00DB4F76">
        <w:rPr>
          <w:rFonts w:eastAsia="Times New Roman" w:cs="Times New Roman"/>
          <w:lang w:eastAsia="ru-RU" w:bidi="ar-SA"/>
        </w:rPr>
        <w:t>ного предмета «Обществознание» (2 часа в неделю).</w:t>
      </w:r>
    </w:p>
    <w:p w:rsidR="00587F73" w:rsidRPr="00587F73" w:rsidRDefault="00587F73" w:rsidP="00587F73">
      <w:pPr>
        <w:widowControl w:val="0"/>
        <w:shd w:val="clear" w:color="auto" w:fill="FFFFFF"/>
        <w:autoSpaceDE w:val="0"/>
        <w:autoSpaceDN w:val="0"/>
        <w:adjustRightInd w:val="0"/>
        <w:spacing w:before="283"/>
        <w:ind w:left="5"/>
        <w:rPr>
          <w:rFonts w:eastAsia="Times New Roman" w:cs="Times New Roman"/>
          <w:u w:val="single"/>
          <w:lang w:eastAsia="ru-RU" w:bidi="ar-SA"/>
        </w:rPr>
      </w:pPr>
      <w:r w:rsidRPr="00587F73">
        <w:rPr>
          <w:rFonts w:eastAsia="Times New Roman" w:cs="Times New Roman"/>
          <w:bCs/>
          <w:spacing w:val="-1"/>
          <w:u w:val="single"/>
          <w:lang w:eastAsia="ru-RU" w:bidi="ar-SA"/>
        </w:rPr>
        <w:t>Целями курса являются:</w:t>
      </w:r>
    </w:p>
    <w:p w:rsidR="00587F73" w:rsidRPr="00587F73" w:rsidRDefault="00587F73" w:rsidP="00587F73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right="17"/>
        <w:rPr>
          <w:rFonts w:eastAsia="Times New Roman" w:cs="Times New Roman"/>
          <w:lang w:eastAsia="ru-RU" w:bidi="ar-SA"/>
        </w:rPr>
      </w:pPr>
      <w:r w:rsidRPr="00587F73">
        <w:rPr>
          <w:rFonts w:eastAsia="Times New Roman" w:cs="Times New Roman"/>
          <w:lang w:eastAsia="ru-RU" w:bidi="ar-SA"/>
        </w:rPr>
        <w:t>-</w:t>
      </w:r>
      <w:r w:rsidRPr="00587F73">
        <w:rPr>
          <w:rFonts w:eastAsia="Times New Roman" w:cs="Times New Roman"/>
          <w:lang w:eastAsia="ru-RU" w:bidi="ar-SA"/>
        </w:rPr>
        <w:tab/>
        <w:t>развитие личности в период ранней юности, её духовной культуры, социального</w:t>
      </w:r>
      <w:r w:rsidRPr="00587F73">
        <w:rPr>
          <w:rFonts w:eastAsia="Times New Roman" w:cs="Times New Roman"/>
          <w:lang w:eastAsia="ru-RU" w:bidi="ar-SA"/>
        </w:rPr>
        <w:br/>
        <w:t>мышления, познавательного интереса к изучению социально-гуманитарных дисциплин;</w:t>
      </w:r>
      <w:r w:rsidRPr="00587F73">
        <w:rPr>
          <w:rFonts w:eastAsia="Times New Roman" w:cs="Times New Roman"/>
          <w:lang w:eastAsia="ru-RU" w:bidi="ar-SA"/>
        </w:rPr>
        <w:br/>
        <w:t>критического мышления, позволяющего объективно воспринимать социальную</w:t>
      </w:r>
      <w:r w:rsidRPr="00587F73">
        <w:rPr>
          <w:rFonts w:eastAsia="Times New Roman" w:cs="Times New Roman"/>
          <w:lang w:eastAsia="ru-RU" w:bidi="ar-SA"/>
        </w:rPr>
        <w:br/>
        <w:t>информацию и уверенно ориентироваться в её потоке;</w:t>
      </w:r>
    </w:p>
    <w:p w:rsidR="00587F73" w:rsidRPr="00587F73" w:rsidRDefault="00587F73" w:rsidP="00587F7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9"/>
        <w:rPr>
          <w:rFonts w:eastAsia="Times New Roman" w:cs="Times New Roman"/>
          <w:lang w:eastAsia="ru-RU" w:bidi="ar-SA"/>
        </w:rPr>
      </w:pPr>
      <w:r w:rsidRPr="00587F73">
        <w:rPr>
          <w:rFonts w:eastAsia="Times New Roman" w:cs="Times New Roman"/>
          <w:lang w:eastAsia="ru-RU" w:bidi="ar-SA"/>
        </w:rPr>
        <w:t xml:space="preserve">- воспитание общероссийской идентичности, гражданственности, социальной </w:t>
      </w:r>
      <w:r w:rsidRPr="00587F73">
        <w:rPr>
          <w:rFonts w:eastAsia="Times New Roman" w:cs="Times New Roman"/>
          <w:spacing w:val="-1"/>
          <w:lang w:eastAsia="ru-RU" w:bidi="ar-SA"/>
        </w:rPr>
        <w:t xml:space="preserve">ответственности; приверженности к гуманистическим и демократическим ценностям, </w:t>
      </w:r>
      <w:r w:rsidRPr="00587F73">
        <w:rPr>
          <w:rFonts w:eastAsia="Times New Roman" w:cs="Times New Roman"/>
          <w:lang w:eastAsia="ru-RU" w:bidi="ar-SA"/>
        </w:rPr>
        <w:t>положенным в основу Конституции РФ;</w:t>
      </w:r>
    </w:p>
    <w:p w:rsidR="00587F73" w:rsidRPr="00587F73" w:rsidRDefault="00587F73" w:rsidP="00587F7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8" w:lineRule="exact"/>
        <w:ind w:left="5" w:right="24"/>
        <w:rPr>
          <w:rFonts w:eastAsia="Times New Roman" w:cs="Times New Roman"/>
          <w:lang w:eastAsia="ru-RU" w:bidi="ar-SA"/>
        </w:rPr>
      </w:pPr>
      <w:r w:rsidRPr="00587F73">
        <w:rPr>
          <w:rFonts w:eastAsia="Times New Roman" w:cs="Times New Roman"/>
          <w:lang w:eastAsia="ru-RU" w:bidi="ar-SA"/>
        </w:rPr>
        <w:t>-</w:t>
      </w:r>
      <w:r w:rsidRPr="00587F73">
        <w:rPr>
          <w:rFonts w:eastAsia="Times New Roman" w:cs="Times New Roman"/>
          <w:lang w:eastAsia="ru-RU" w:bidi="ar-SA"/>
        </w:rPr>
        <w:tab/>
      </w:r>
      <w:r w:rsidRPr="00587F73">
        <w:rPr>
          <w:rFonts w:eastAsia="Times New Roman" w:cs="Times New Roman"/>
          <w:spacing w:val="-1"/>
          <w:lang w:eastAsia="ru-RU" w:bidi="ar-SA"/>
        </w:rPr>
        <w:t>освоение системы знаний, составляющих основы социологии, политологии,</w:t>
      </w:r>
      <w:r w:rsidRPr="00587F73">
        <w:rPr>
          <w:rFonts w:eastAsia="Times New Roman" w:cs="Times New Roman"/>
          <w:spacing w:val="-1"/>
          <w:lang w:eastAsia="ru-RU" w:bidi="ar-SA"/>
        </w:rPr>
        <w:br/>
      </w:r>
      <w:r w:rsidRPr="00587F73">
        <w:rPr>
          <w:rFonts w:eastAsia="Times New Roman" w:cs="Times New Roman"/>
          <w:lang w:eastAsia="ru-RU" w:bidi="ar-SA"/>
        </w:rPr>
        <w:t>социальной психологии, необходимых для эффективного взаимодействия с социальной</w:t>
      </w:r>
      <w:r w:rsidRPr="00587F73">
        <w:rPr>
          <w:rFonts w:eastAsia="Times New Roman" w:cs="Times New Roman"/>
          <w:lang w:eastAsia="ru-RU" w:bidi="ar-SA"/>
        </w:rPr>
        <w:br/>
        <w:t>средой и успешного получения последующего профессионального образования и</w:t>
      </w:r>
      <w:r w:rsidRPr="00587F73">
        <w:rPr>
          <w:rFonts w:eastAsia="Times New Roman" w:cs="Times New Roman"/>
          <w:lang w:eastAsia="ru-RU" w:bidi="ar-SA"/>
        </w:rPr>
        <w:br/>
        <w:t>самообразования;</w:t>
      </w:r>
    </w:p>
    <w:p w:rsidR="00587F73" w:rsidRPr="00587F73" w:rsidRDefault="00587F73" w:rsidP="00587F7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8" w:lineRule="exact"/>
        <w:ind w:left="24" w:right="10"/>
        <w:rPr>
          <w:rFonts w:eastAsia="Times New Roman" w:cs="Times New Roman"/>
          <w:lang w:eastAsia="ru-RU" w:bidi="ar-SA"/>
        </w:rPr>
      </w:pPr>
      <w:r w:rsidRPr="00587F73">
        <w:rPr>
          <w:rFonts w:eastAsia="Times New Roman" w:cs="Times New Roman"/>
          <w:lang w:eastAsia="ru-RU" w:bidi="ar-SA"/>
        </w:rPr>
        <w:t>-</w:t>
      </w:r>
      <w:r w:rsidRPr="00587F73">
        <w:rPr>
          <w:rFonts w:eastAsia="Times New Roman" w:cs="Times New Roman"/>
          <w:lang w:eastAsia="ru-RU" w:bidi="ar-SA"/>
        </w:rPr>
        <w:tab/>
      </w:r>
      <w:r w:rsidRPr="00587F73">
        <w:rPr>
          <w:rFonts w:eastAsia="Times New Roman" w:cs="Times New Roman"/>
          <w:spacing w:val="-1"/>
          <w:lang w:eastAsia="ru-RU" w:bidi="ar-SA"/>
        </w:rPr>
        <w:t>овладение умениями получения и осмысления социальной информации, систематизации</w:t>
      </w:r>
      <w:r w:rsidRPr="00587F73">
        <w:rPr>
          <w:rFonts w:eastAsia="Times New Roman" w:cs="Times New Roman"/>
          <w:spacing w:val="-1"/>
          <w:lang w:eastAsia="ru-RU" w:bidi="ar-SA"/>
        </w:rPr>
        <w:br/>
      </w:r>
      <w:r w:rsidRPr="00587F73">
        <w:rPr>
          <w:rFonts w:eastAsia="Times New Roman" w:cs="Times New Roman"/>
          <w:lang w:eastAsia="ru-RU" w:bidi="ar-SA"/>
        </w:rPr>
        <w:t>полученных данных;</w:t>
      </w:r>
    </w:p>
    <w:p w:rsidR="00587F73" w:rsidRPr="00587F73" w:rsidRDefault="00587F73" w:rsidP="00587F7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9" w:right="10"/>
        <w:rPr>
          <w:rFonts w:eastAsia="Times New Roman" w:cs="Times New Roman"/>
          <w:lang w:eastAsia="ru-RU" w:bidi="ar-SA"/>
        </w:rPr>
      </w:pPr>
      <w:r w:rsidRPr="00587F73">
        <w:rPr>
          <w:rFonts w:eastAsia="Times New Roman" w:cs="Times New Roman"/>
          <w:lang w:eastAsia="ru-RU" w:bidi="ar-SA"/>
        </w:rPr>
        <w:t>- освоение способов познавательной, практической деятельности в характерных социальных ролях;</w:t>
      </w:r>
    </w:p>
    <w:p w:rsidR="00587F73" w:rsidRPr="00587F73" w:rsidRDefault="00587F73" w:rsidP="00587F73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4" w:lineRule="exact"/>
        <w:ind w:left="24" w:right="5"/>
        <w:rPr>
          <w:rFonts w:eastAsia="Times New Roman" w:cs="Times New Roman"/>
          <w:spacing w:val="-1"/>
          <w:lang w:eastAsia="ru-RU" w:bidi="ar-SA"/>
        </w:rPr>
      </w:pPr>
      <w:r w:rsidRPr="00587F73">
        <w:rPr>
          <w:rFonts w:eastAsia="Times New Roman" w:cs="Times New Roman"/>
          <w:lang w:eastAsia="ru-RU" w:bidi="ar-SA"/>
        </w:rPr>
        <w:t>-</w:t>
      </w:r>
      <w:r w:rsidRPr="00587F73">
        <w:rPr>
          <w:rFonts w:eastAsia="Times New Roman" w:cs="Times New Roman"/>
          <w:lang w:eastAsia="ru-RU" w:bidi="ar-SA"/>
        </w:rPr>
        <w:tab/>
        <w:t>формирование опыта применения полученных знаний и умений для решения типичных</w:t>
      </w:r>
      <w:r w:rsidRPr="00587F73">
        <w:rPr>
          <w:rFonts w:eastAsia="Times New Roman" w:cs="Times New Roman"/>
          <w:lang w:eastAsia="ru-RU" w:bidi="ar-SA"/>
        </w:rPr>
        <w:br/>
        <w:t>задач в области социальных отношений; в сферах: гражданской и общественной</w:t>
      </w:r>
      <w:r w:rsidRPr="00587F73">
        <w:rPr>
          <w:rFonts w:eastAsia="Times New Roman" w:cs="Times New Roman"/>
          <w:lang w:eastAsia="ru-RU" w:bidi="ar-SA"/>
        </w:rPr>
        <w:br/>
        <w:t>деятельности, межличностных отношений (включая отношения между людьми разных</w:t>
      </w:r>
      <w:r w:rsidRPr="00587F73">
        <w:rPr>
          <w:rFonts w:eastAsia="Times New Roman" w:cs="Times New Roman"/>
          <w:lang w:eastAsia="ru-RU" w:bidi="ar-SA"/>
        </w:rPr>
        <w:br/>
        <w:t>национальностей и вероисповеданий), познавательной, коммуникативной, семейн</w:t>
      </w:r>
      <w:proofErr w:type="gramStart"/>
      <w:r w:rsidRPr="00587F73">
        <w:rPr>
          <w:rFonts w:eastAsia="Times New Roman" w:cs="Times New Roman"/>
          <w:lang w:eastAsia="ru-RU" w:bidi="ar-SA"/>
        </w:rPr>
        <w:t>о-</w:t>
      </w:r>
      <w:proofErr w:type="gramEnd"/>
      <w:r w:rsidRPr="00587F73">
        <w:rPr>
          <w:rFonts w:eastAsia="Times New Roman" w:cs="Times New Roman"/>
          <w:lang w:eastAsia="ru-RU" w:bidi="ar-SA"/>
        </w:rPr>
        <w:br/>
      </w:r>
      <w:r w:rsidRPr="00587F73">
        <w:rPr>
          <w:rFonts w:eastAsia="Times New Roman" w:cs="Times New Roman"/>
          <w:spacing w:val="-1"/>
          <w:lang w:eastAsia="ru-RU" w:bidi="ar-SA"/>
        </w:rPr>
        <w:t>бытовой деятельности; для самоопределения в области социальных и гуманитарных наук.</w:t>
      </w:r>
    </w:p>
    <w:p w:rsidR="00D10BBF" w:rsidRDefault="00D10BBF" w:rsidP="00587F73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1"/>
          <w:lang w:eastAsia="ru-RU" w:bidi="ar-SA"/>
        </w:rPr>
      </w:pPr>
    </w:p>
    <w:p w:rsidR="00587F73" w:rsidRPr="00587F73" w:rsidRDefault="00D10BBF" w:rsidP="00587F7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u w:val="single"/>
          <w:lang w:eastAsia="ru-RU" w:bidi="ar-SA"/>
        </w:rPr>
      </w:pPr>
      <w:r>
        <w:rPr>
          <w:rFonts w:eastAsia="Times New Roman" w:cs="Times New Roman"/>
          <w:spacing w:val="-1"/>
          <w:lang w:eastAsia="ru-RU" w:bidi="ar-SA"/>
        </w:rPr>
        <w:t xml:space="preserve">         </w:t>
      </w:r>
      <w:r w:rsidR="00587F73" w:rsidRPr="00587F73">
        <w:rPr>
          <w:rFonts w:eastAsia="Times New Roman" w:cs="Times New Roman"/>
          <w:bCs/>
          <w:u w:val="single"/>
          <w:lang w:eastAsia="ru-RU" w:bidi="ar-SA"/>
        </w:rPr>
        <w:t xml:space="preserve">Требования к уровню подготовки </w:t>
      </w:r>
      <w:proofErr w:type="gramStart"/>
      <w:r w:rsidR="00587F73" w:rsidRPr="00587F73">
        <w:rPr>
          <w:rFonts w:eastAsia="Times New Roman" w:cs="Times New Roman"/>
          <w:bCs/>
          <w:u w:val="single"/>
          <w:lang w:eastAsia="ru-RU" w:bidi="ar-SA"/>
        </w:rPr>
        <w:t>обучающихся</w:t>
      </w:r>
      <w:proofErr w:type="gramEnd"/>
      <w:r w:rsidR="00587F73" w:rsidRPr="00587F73">
        <w:rPr>
          <w:rFonts w:eastAsia="Times New Roman" w:cs="Times New Roman"/>
          <w:bCs/>
          <w:u w:val="single"/>
          <w:lang w:eastAsia="ru-RU" w:bidi="ar-SA"/>
        </w:rPr>
        <w:t>.</w:t>
      </w:r>
    </w:p>
    <w:p w:rsidR="00587F73" w:rsidRPr="00587F73" w:rsidRDefault="00587F73" w:rsidP="00587F73">
      <w:pPr>
        <w:ind w:left="20" w:right="4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 xml:space="preserve">В результате изучения обществознания на </w:t>
      </w:r>
      <w:r w:rsidR="00DB4F76">
        <w:rPr>
          <w:rFonts w:eastAsia="Arial" w:cs="Times New Roman"/>
          <w:shd w:val="clear" w:color="auto" w:fill="FFFFFF"/>
          <w:lang w:eastAsia="ru-RU" w:bidi="ar-SA"/>
        </w:rPr>
        <w:t>базовом</w:t>
      </w:r>
      <w:r w:rsidRPr="00587F73">
        <w:rPr>
          <w:rFonts w:eastAsia="Arial" w:cs="Times New Roman"/>
          <w:shd w:val="clear" w:color="auto" w:fill="FFFFFF"/>
          <w:lang w:eastAsia="ru-RU" w:bidi="ar-SA"/>
        </w:rPr>
        <w:t xml:space="preserve"> уровне предусматривается формиро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>вание у учащихся</w:t>
      </w:r>
      <w:r w:rsidRPr="00587F73">
        <w:rPr>
          <w:rFonts w:eastAsia="Arial" w:cs="Times New Roman"/>
          <w:b/>
          <w:bCs/>
          <w:shd w:val="clear" w:color="auto" w:fill="FFFFFF"/>
          <w:lang w:eastAsia="ru-RU" w:bidi="ar-SA"/>
        </w:rPr>
        <w:t xml:space="preserve"> </w:t>
      </w:r>
      <w:r w:rsidRPr="00D10BBF">
        <w:rPr>
          <w:rFonts w:eastAsia="Arial" w:cs="Times New Roman"/>
          <w:bCs/>
          <w:shd w:val="clear" w:color="auto" w:fill="FFFFFF"/>
          <w:lang w:eastAsia="ru-RU" w:bidi="ar-SA"/>
        </w:rPr>
        <w:t>общеучебных умений и навыков</w:t>
      </w:r>
      <w:r w:rsidRPr="00587F73">
        <w:rPr>
          <w:rFonts w:eastAsia="Arial" w:cs="Times New Roman"/>
          <w:b/>
          <w:bCs/>
          <w:shd w:val="clear" w:color="auto" w:fill="FFFFFF"/>
          <w:lang w:eastAsia="ru-RU" w:bidi="ar-SA"/>
        </w:rPr>
        <w:t>,</w:t>
      </w:r>
      <w:r w:rsidRPr="00587F73">
        <w:rPr>
          <w:rFonts w:eastAsia="Arial" w:cs="Times New Roman"/>
          <w:shd w:val="clear" w:color="auto" w:fill="FFFFFF"/>
          <w:lang w:eastAsia="ru-RU" w:bidi="ar-SA"/>
        </w:rPr>
        <w:t xml:space="preserve"> универсальных способов деятельности и клю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>чевых компетенций. В этом направлении</w:t>
      </w:r>
      <w:r w:rsidRPr="00587F73">
        <w:rPr>
          <w:rFonts w:eastAsia="Arial" w:cs="Times New Roman"/>
          <w:b/>
          <w:bCs/>
          <w:shd w:val="clear" w:color="auto" w:fill="FFFFFF"/>
          <w:lang w:eastAsia="ru-RU" w:bidi="ar-SA"/>
        </w:rPr>
        <w:t xml:space="preserve"> </w:t>
      </w:r>
      <w:r w:rsidRPr="00D10BBF">
        <w:rPr>
          <w:rFonts w:eastAsia="Arial" w:cs="Times New Roman"/>
          <w:bCs/>
          <w:shd w:val="clear" w:color="auto" w:fill="FFFFFF"/>
          <w:lang w:eastAsia="ru-RU" w:bidi="ar-SA"/>
        </w:rPr>
        <w:t>приоритетами являются: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82"/>
        </w:tabs>
        <w:autoSpaceDE w:val="0"/>
        <w:autoSpaceDN w:val="0"/>
        <w:adjustRightInd w:val="0"/>
        <w:ind w:left="20" w:right="4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определение сущностных характеристик изучаемого объекта; самостоятельный выбор крите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>риев для сравнения, сопоставления, оценки и классификации объектов;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70"/>
        </w:tabs>
        <w:autoSpaceDE w:val="0"/>
        <w:autoSpaceDN w:val="0"/>
        <w:adjustRightInd w:val="0"/>
        <w:ind w:left="2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использование элементов причинно-следственного и структурно-функционального анализа;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70"/>
        </w:tabs>
        <w:autoSpaceDE w:val="0"/>
        <w:autoSpaceDN w:val="0"/>
        <w:adjustRightInd w:val="0"/>
        <w:ind w:left="2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исследование реальных связей и зависимостей;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87"/>
        </w:tabs>
        <w:autoSpaceDE w:val="0"/>
        <w:autoSpaceDN w:val="0"/>
        <w:adjustRightInd w:val="0"/>
        <w:ind w:left="20" w:right="4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умение развёрнуто обосновывать суждения, давать определения, приводить доказательства (в том числе от противного);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65"/>
        </w:tabs>
        <w:autoSpaceDE w:val="0"/>
        <w:autoSpaceDN w:val="0"/>
        <w:adjustRightInd w:val="0"/>
        <w:ind w:left="2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объяснение изученных положений на самостоятельно подобранных конкретных примерах;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82"/>
        </w:tabs>
        <w:autoSpaceDE w:val="0"/>
        <w:autoSpaceDN w:val="0"/>
        <w:adjustRightInd w:val="0"/>
        <w:ind w:left="20" w:right="4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поиск нужной информации по заданной теме в источниках различного типа и извлечение необ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>ходимой информации из источников, созданных в различных знаковых системах (текст, таблица, гра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>фик, диаграмма, аудиовизуальный ряд и др.);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82"/>
        </w:tabs>
        <w:autoSpaceDE w:val="0"/>
        <w:autoSpaceDN w:val="0"/>
        <w:adjustRightInd w:val="0"/>
        <w:ind w:left="20" w:right="4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 xml:space="preserve">отделение основной информации </w:t>
      </w:r>
      <w:proofErr w:type="gramStart"/>
      <w:r w:rsidRPr="00587F73">
        <w:rPr>
          <w:rFonts w:eastAsia="Arial" w:cs="Times New Roman"/>
          <w:shd w:val="clear" w:color="auto" w:fill="FFFFFF"/>
          <w:lang w:eastAsia="ru-RU" w:bidi="ar-SA"/>
        </w:rPr>
        <w:t>от</w:t>
      </w:r>
      <w:proofErr w:type="gramEnd"/>
      <w:r w:rsidRPr="00587F73">
        <w:rPr>
          <w:rFonts w:eastAsia="Arial" w:cs="Times New Roman"/>
          <w:shd w:val="clear" w:color="auto" w:fill="FFFFFF"/>
          <w:lang w:eastAsia="ru-RU" w:bidi="ar-SA"/>
        </w:rPr>
        <w:t xml:space="preserve"> второстепенной.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70"/>
        </w:tabs>
        <w:autoSpaceDE w:val="0"/>
        <w:autoSpaceDN w:val="0"/>
        <w:adjustRightInd w:val="0"/>
        <w:ind w:left="2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передача содержания информации адекватно поставленной цели (сжато, полно, выборочно);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ind w:left="20" w:right="4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перевод информации из одной знаковой системы в другую (из текста в таблицу, из аудиовизу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 xml:space="preserve">ального ряда в текст и др.) 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78"/>
        </w:tabs>
        <w:autoSpaceDE w:val="0"/>
        <w:autoSpaceDN w:val="0"/>
        <w:adjustRightInd w:val="0"/>
        <w:ind w:left="20" w:right="4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lastRenderedPageBreak/>
        <w:t>уверенная работа с текстами различных стилей, понимание их специфики; адекватное воспри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>ятие языка средств массовой информации;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70"/>
        </w:tabs>
        <w:autoSpaceDE w:val="0"/>
        <w:autoSpaceDN w:val="0"/>
        <w:adjustRightInd w:val="0"/>
        <w:ind w:left="2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владение навыками редактирования текста;</w:t>
      </w:r>
    </w:p>
    <w:p w:rsidR="00587F73" w:rsidRPr="00587F73" w:rsidRDefault="00587F73" w:rsidP="00587F73">
      <w:pPr>
        <w:tabs>
          <w:tab w:val="left" w:pos="745"/>
        </w:tabs>
        <w:ind w:left="540" w:right="4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65"/>
          <w:tab w:val="left" w:pos="697"/>
        </w:tabs>
        <w:autoSpaceDE w:val="0"/>
        <w:autoSpaceDN w:val="0"/>
        <w:adjustRightInd w:val="0"/>
        <w:ind w:left="20" w:right="4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участие в проектной деятельности, в организации и проведении учебно-исследовательской ра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>боты: владение приемами исследовательской дея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>тельности.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665"/>
        </w:tabs>
        <w:autoSpaceDE w:val="0"/>
        <w:autoSpaceDN w:val="0"/>
        <w:adjustRightInd w:val="0"/>
        <w:ind w:left="2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формулирование полученных результатов;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730"/>
        </w:tabs>
        <w:autoSpaceDE w:val="0"/>
        <w:autoSpaceDN w:val="0"/>
        <w:adjustRightInd w:val="0"/>
        <w:ind w:left="20" w:right="40" w:firstLine="520"/>
        <w:rPr>
          <w:rFonts w:eastAsia="Arial" w:cs="Times New Roman"/>
          <w:shd w:val="clear" w:color="auto" w:fill="FFFFFF"/>
          <w:lang w:eastAsia="ru-RU" w:bidi="ar-SA"/>
        </w:rPr>
      </w:pPr>
      <w:r w:rsidRPr="00587F73">
        <w:rPr>
          <w:rFonts w:eastAsia="Arial" w:cs="Times New Roman"/>
          <w:shd w:val="clear" w:color="auto" w:fill="FFFFFF"/>
          <w:lang w:eastAsia="ru-RU" w:bidi="ar-SA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>тельной и практической деятельности;</w:t>
      </w:r>
    </w:p>
    <w:p w:rsidR="00587F73" w:rsidRPr="00587F73" w:rsidRDefault="00587F73" w:rsidP="00587F73">
      <w:pPr>
        <w:widowControl w:val="0"/>
        <w:numPr>
          <w:ilvl w:val="0"/>
          <w:numId w:val="6"/>
        </w:numPr>
        <w:tabs>
          <w:tab w:val="left" w:pos="702"/>
        </w:tabs>
        <w:autoSpaceDE w:val="0"/>
        <w:autoSpaceDN w:val="0"/>
        <w:adjustRightInd w:val="0"/>
        <w:ind w:left="20" w:right="40" w:firstLine="520"/>
        <w:rPr>
          <w:rFonts w:eastAsia="Arial" w:cs="Times New Roman"/>
          <w:shd w:val="clear" w:color="auto" w:fill="FFFFFF"/>
          <w:lang w:eastAsia="ru-RU" w:bidi="ar-SA"/>
        </w:rPr>
      </w:pPr>
      <w:proofErr w:type="gramStart"/>
      <w:r w:rsidRPr="00587F73">
        <w:rPr>
          <w:rFonts w:eastAsia="Arial" w:cs="Times New Roman"/>
          <w:shd w:val="clear" w:color="auto" w:fill="FFFFFF"/>
          <w:lang w:eastAsia="ru-RU" w:bidi="ar-SA"/>
        </w:rPr>
        <w:t>владение основными видами публичных выступлений (высказывание, монолог, дискуссия, по</w:t>
      </w:r>
      <w:r w:rsidRPr="00587F73">
        <w:rPr>
          <w:rFonts w:eastAsia="Arial" w:cs="Times New Roman"/>
          <w:shd w:val="clear" w:color="auto" w:fill="FFFFFF"/>
          <w:lang w:eastAsia="ru-RU" w:bidi="ar-SA"/>
        </w:rPr>
        <w:softHyphen/>
        <w:t>лемики.</w:t>
      </w:r>
      <w:proofErr w:type="gramEnd"/>
    </w:p>
    <w:p w:rsidR="004409FF" w:rsidRPr="004409FF" w:rsidRDefault="00B8343C" w:rsidP="00B8343C">
      <w:pPr>
        <w:pStyle w:val="Default"/>
      </w:pPr>
      <w:r w:rsidRPr="004409FF">
        <w:t xml:space="preserve"> </w:t>
      </w: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  <w:bookmarkStart w:id="0" w:name="_GoBack"/>
      <w:bookmarkEnd w:id="0"/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p w:rsidR="004409FF" w:rsidRPr="004409FF" w:rsidRDefault="004409FF" w:rsidP="00B8343C">
      <w:pPr>
        <w:pStyle w:val="Default"/>
      </w:pPr>
    </w:p>
    <w:sectPr w:rsidR="004409FF" w:rsidRPr="004409FF" w:rsidSect="00DE0BE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F90"/>
    <w:multiLevelType w:val="multilevel"/>
    <w:tmpl w:val="07F0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0188"/>
    <w:multiLevelType w:val="multilevel"/>
    <w:tmpl w:val="BB20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D23BA"/>
    <w:multiLevelType w:val="multilevel"/>
    <w:tmpl w:val="829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31DB0"/>
    <w:multiLevelType w:val="multilevel"/>
    <w:tmpl w:val="1B1C5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6C5664"/>
    <w:multiLevelType w:val="multilevel"/>
    <w:tmpl w:val="05D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14105"/>
    <w:multiLevelType w:val="multilevel"/>
    <w:tmpl w:val="09FA0A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BE6"/>
    <w:rsid w:val="00044BB4"/>
    <w:rsid w:val="000A4CB5"/>
    <w:rsid w:val="000E20D0"/>
    <w:rsid w:val="00107712"/>
    <w:rsid w:val="001D4715"/>
    <w:rsid w:val="001D5D04"/>
    <w:rsid w:val="00205472"/>
    <w:rsid w:val="00297932"/>
    <w:rsid w:val="002D04BA"/>
    <w:rsid w:val="002D5B7B"/>
    <w:rsid w:val="00374FE9"/>
    <w:rsid w:val="003E3753"/>
    <w:rsid w:val="004409FF"/>
    <w:rsid w:val="004E56F9"/>
    <w:rsid w:val="00587F73"/>
    <w:rsid w:val="005A5033"/>
    <w:rsid w:val="006C1B10"/>
    <w:rsid w:val="00764CAE"/>
    <w:rsid w:val="00790EFB"/>
    <w:rsid w:val="00835AD1"/>
    <w:rsid w:val="008902EB"/>
    <w:rsid w:val="008D43B5"/>
    <w:rsid w:val="00925A1A"/>
    <w:rsid w:val="009B4F10"/>
    <w:rsid w:val="009F3797"/>
    <w:rsid w:val="00A9140C"/>
    <w:rsid w:val="00AA49F9"/>
    <w:rsid w:val="00B07361"/>
    <w:rsid w:val="00B12EC9"/>
    <w:rsid w:val="00B4202E"/>
    <w:rsid w:val="00B570C0"/>
    <w:rsid w:val="00B73569"/>
    <w:rsid w:val="00B8343C"/>
    <w:rsid w:val="00BC29E2"/>
    <w:rsid w:val="00C14B0E"/>
    <w:rsid w:val="00C87B81"/>
    <w:rsid w:val="00C906AA"/>
    <w:rsid w:val="00D10BBF"/>
    <w:rsid w:val="00DB4F76"/>
    <w:rsid w:val="00DB7FFA"/>
    <w:rsid w:val="00DE0BE6"/>
    <w:rsid w:val="00EA037E"/>
    <w:rsid w:val="00EC52A3"/>
    <w:rsid w:val="00E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BE6"/>
    <w:rPr>
      <w:rFonts w:cs="Shruti"/>
      <w:sz w:val="24"/>
      <w:szCs w:val="24"/>
      <w:lang w:eastAsia="ja-JP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E0BE6"/>
    <w:pPr>
      <w:widowControl w:val="0"/>
      <w:suppressAutoHyphens/>
      <w:autoSpaceDE w:val="0"/>
      <w:spacing w:line="288" w:lineRule="auto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R">
    <w:name w:val="R"/>
    <w:basedOn w:val="a"/>
    <w:rsid w:val="00DE0BE6"/>
    <w:pPr>
      <w:widowControl w:val="0"/>
      <w:suppressAutoHyphens/>
      <w:autoSpaceDE w:val="0"/>
      <w:spacing w:before="397" w:after="113" w:line="27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ar-SA" w:bidi="ar-SA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DE0BE6"/>
    <w:rPr>
      <w:rFonts w:ascii="Symbol" w:hAnsi="Symbol" w:hint="default"/>
      <w:w w:val="100"/>
    </w:rPr>
  </w:style>
  <w:style w:type="paragraph" w:customStyle="1" w:styleId="Default">
    <w:name w:val="Default"/>
    <w:rsid w:val="00B834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обществознанию для 5-9 классов ФГОС ООО</vt:lpstr>
    </vt:vector>
  </TitlesOfParts>
  <Company>OEM Company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обществознанию для 5-9 классов ФГОС ООО</dc:title>
  <dc:creator>OEM User</dc:creator>
  <cp:lastModifiedBy>User 205</cp:lastModifiedBy>
  <cp:revision>4</cp:revision>
  <dcterms:created xsi:type="dcterms:W3CDTF">2018-05-31T18:35:00Z</dcterms:created>
  <dcterms:modified xsi:type="dcterms:W3CDTF">2021-02-09T14:13:00Z</dcterms:modified>
</cp:coreProperties>
</file>