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08009D" w14:textId="77777777" w:rsidR="006E4008" w:rsidRPr="00ED72FE" w:rsidRDefault="006E4008" w:rsidP="00ED72FE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  <w:bookmarkStart w:id="0" w:name="_GoBack"/>
      <w:r w:rsidRPr="00ED72FE">
        <w:rPr>
          <w:rFonts w:ascii="Times New Roman" w:hAnsi="Times New Roman" w:cs="Times New Roman"/>
        </w:rPr>
        <w:t>17. Планируемые результаты освоения ФОП СОО.</w:t>
      </w:r>
    </w:p>
    <w:p w14:paraId="760C661E" w14:textId="618B842B" w:rsidR="006E4008" w:rsidRPr="00ED72FE" w:rsidRDefault="006E4008" w:rsidP="00ED72FE">
      <w:pPr>
        <w:pStyle w:val="ConsPlusNormal"/>
        <w:ind w:firstLine="540"/>
        <w:jc w:val="both"/>
      </w:pPr>
      <w:r w:rsidRPr="00ED72FE">
        <w:t>17.1. Планируемые результаты освоения ФОП СОО соответствуют современным целям среднего общего образования, представленным во ФГОС СОО как система личностных, метапредметных и предметных достижений обучающегося.</w:t>
      </w:r>
    </w:p>
    <w:p w14:paraId="54B679FE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17.2. Требования к личностным результатам освоения обучающимися ФОП СОО включают 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планы.</w:t>
      </w:r>
    </w:p>
    <w:p w14:paraId="7772F118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Личностные результаты освоения ФОП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F980E2C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Личностные результаты освоения ФОП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духовно-нравственного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осознание ценности научного познания, а также результаты, обеспечивающие адаптацию обучающегося к изменяющимся условиям социальной и природной среды.</w:t>
      </w:r>
    </w:p>
    <w:p w14:paraId="5764698D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17.3. Метапредметные результаты включают:</w:t>
      </w:r>
    </w:p>
    <w:p w14:paraId="42322F92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освоение обучающимися межпредметных понятий (позволяют связывать знания из различных учебных предметов, учебных курсов, модулей в целостную научную картину мира) и универсальных учебных действий (познавательные, коммуникативные, регулятивные);</w:t>
      </w:r>
    </w:p>
    <w:p w14:paraId="37BB28CE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способность их использовать в учебной, познавательной и социальной практике;</w:t>
      </w:r>
    </w:p>
    <w:p w14:paraId="221935E3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 w14:paraId="3C351125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овладение навыками учебно-исследовательской, проектной и социальной деятельности.</w:t>
      </w:r>
    </w:p>
    <w:p w14:paraId="5ADF7D73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17.4.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действия, составляющие умение овладевать:</w:t>
      </w:r>
    </w:p>
    <w:p w14:paraId="4ADC89C8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познавательными универсальными учебными действиями;</w:t>
      </w:r>
    </w:p>
    <w:p w14:paraId="099E91CE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коммуникативными универсальными учебными действиями;</w:t>
      </w:r>
    </w:p>
    <w:p w14:paraId="234C3EA4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регулятивными универсальными учебными действиями.</w:t>
      </w:r>
    </w:p>
    <w:p w14:paraId="3F0BD2E6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17.4.1. Овладение познавательными универсальными учебными действиями предполагает умение использовать базовые логические действия, базовые исследовательские действия, работать с информацией.</w:t>
      </w:r>
    </w:p>
    <w:p w14:paraId="43A699AC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17.4.2. Овладение системой коммуникативных универсальных учебных действий обеспечивает сформированность социальных навыков общения, совместной деятельности.</w:t>
      </w:r>
    </w:p>
    <w:p w14:paraId="69622656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17.4.3. Овладение регулятивными универсальными учебными действиями включает умения самоорганизации, самоконтроля, развитие эмоционального интеллекта.</w:t>
      </w:r>
    </w:p>
    <w:p w14:paraId="75659CB0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17.5. Предметные результаты включают:</w:t>
      </w:r>
    </w:p>
    <w:p w14:paraId="5638F7E8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освоение обучающимися в ходе изучения учебного предмета научных знаний, умений и способов действий; предпосылки научного типа мышления;</w:t>
      </w:r>
    </w:p>
    <w:p w14:paraId="1B30DA89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проектов.</w:t>
      </w:r>
    </w:p>
    <w:p w14:paraId="3C3C6B73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Требования к предметным результатам:</w:t>
      </w:r>
    </w:p>
    <w:p w14:paraId="74F2DEA9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lastRenderedPageBreak/>
        <w:t>сформулированы в деятельностной форме с усилением акцента на применение знаний и конкретные умения;</w:t>
      </w:r>
    </w:p>
    <w:p w14:paraId="2454E8F7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определяют минимум содержания гарантированного государством среднего общего образования, построенного в логике изучения каждого учебного предмета;</w:t>
      </w:r>
    </w:p>
    <w:p w14:paraId="687A1109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определяют требования к результатам освоения программ среднего общего образования по учебным предметам;</w:t>
      </w:r>
    </w:p>
    <w:p w14:paraId="2DEC8726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усиливают акценты на изучение явлений и процессов современной России и мира в целом, современного состояния науки.</w:t>
      </w:r>
    </w:p>
    <w:p w14:paraId="66098077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17.6. Предметные результаты освоения ФОП СОО устанавливаются для учебных предметов на базовом и углубленном уровнях.</w:t>
      </w:r>
    </w:p>
    <w:p w14:paraId="15922FE6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Предметные результаты освоения ФОП СОО для учебных предметов на базовом уровне ориентированы на обеспечение общеобразовательной и общекультурной подготовки.</w:t>
      </w:r>
    </w:p>
    <w:p w14:paraId="244435CA" w14:textId="77777777" w:rsidR="006E4008" w:rsidRPr="00ED72FE" w:rsidRDefault="006E4008" w:rsidP="00ED72FE">
      <w:pPr>
        <w:pStyle w:val="ConsPlusNormal"/>
        <w:ind w:firstLine="540"/>
        <w:jc w:val="both"/>
      </w:pPr>
      <w:r w:rsidRPr="00ED72FE">
        <w:t>Предметные результаты освоения ФОП СОО для учебных предметов на углубленном уровне ориентированы на подготовку к последующему профессиональному образованию, развитие индивидуальных способностей обучающихся путем более глубокого, чем это предусматривается базовым уровнем, освоения основ наук, систематических знаний и способов действий, присущих учебному предмету.</w:t>
      </w:r>
    </w:p>
    <w:p w14:paraId="7612B297" w14:textId="67D058CD" w:rsidR="00CF7000" w:rsidRPr="00ED72FE" w:rsidRDefault="006E4008" w:rsidP="00ED72FE">
      <w:r w:rsidRPr="00ED72FE">
        <w:rPr>
          <w:sz w:val="24"/>
        </w:rPr>
        <w:t>17.7. Предметные результаты освоения ФОП СОО обеспечивают возможность дальнейшего успешного профессионального обучения и профессиональной деятельности.</w:t>
      </w:r>
      <w:bookmarkEnd w:id="0"/>
    </w:p>
    <w:sectPr w:rsidR="00CF7000" w:rsidRPr="00ED72FE" w:rsidSect="00ED72FE">
      <w:pgSz w:w="11906" w:h="16838"/>
      <w:pgMar w:top="567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1A2"/>
    <w:rsid w:val="00001156"/>
    <w:rsid w:val="0006530B"/>
    <w:rsid w:val="005911A2"/>
    <w:rsid w:val="006E4008"/>
    <w:rsid w:val="00CF7000"/>
    <w:rsid w:val="00DB616A"/>
    <w:rsid w:val="00ED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0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40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6E400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0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40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6E400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HOME</cp:lastModifiedBy>
  <cp:revision>4</cp:revision>
  <dcterms:created xsi:type="dcterms:W3CDTF">2026-03-21T08:37:00Z</dcterms:created>
  <dcterms:modified xsi:type="dcterms:W3CDTF">2026-09-27T10:34:00Z</dcterms:modified>
</cp:coreProperties>
</file>