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2C" w:rsidRPr="007F04D0" w:rsidRDefault="00F65E2C" w:rsidP="00F65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D0">
        <w:rPr>
          <w:rFonts w:ascii="Times New Roman" w:hAnsi="Times New Roman"/>
          <w:b/>
          <w:sz w:val="24"/>
          <w:szCs w:val="24"/>
        </w:rPr>
        <w:t>Перспективный план работы с молодыми педагогами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04D0">
        <w:rPr>
          <w:rFonts w:ascii="Times New Roman" w:hAnsi="Times New Roman"/>
          <w:b/>
          <w:sz w:val="24"/>
          <w:szCs w:val="24"/>
        </w:rPr>
        <w:t>Цель: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Адаптация молодых специалистов, их самоутверждение, профессиональное становление.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04D0">
        <w:rPr>
          <w:rFonts w:ascii="Times New Roman" w:hAnsi="Times New Roman"/>
          <w:b/>
          <w:sz w:val="24"/>
          <w:szCs w:val="24"/>
        </w:rPr>
        <w:t>Задачи: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-Обеспечение развития гимназии, формирование педагогической системы, профессионального стиля учреждения.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-Обобщение передового опыта, апробация и внедрение в работу молодых специалистов современных образовательных технологий.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-Развитие отношений сотрудничества и взаимодействия между молодыми специалистами и опытными педагогами.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-Организация и проведение научно-методической работы по проблемам современного образования, проведение педагогических советов, семинаров конференций и др. с привлечением интеллектуального потенциала молодых учителей.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04D0">
        <w:rPr>
          <w:rFonts w:ascii="Times New Roman" w:hAnsi="Times New Roman"/>
          <w:b/>
          <w:sz w:val="24"/>
          <w:szCs w:val="24"/>
        </w:rPr>
        <w:t>Основные виды деятельности: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-Организация помощи начинающим педагогам в овладении педагогическим мастерством через изучение опыта лучших педагогов гимназии.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-Проведение опытными педагогами «Мастер-классов» и открытых уроков.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-Привлечение молодых специалистов к подготовке и организации педсоветов, семинаров, конференций, к работе методических объединений.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-Посещение уроков молодых специалистов.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-Отслеживание результатов работы молодого учителя.</w:t>
      </w:r>
    </w:p>
    <w:p w:rsidR="00F65E2C" w:rsidRPr="007F04D0" w:rsidRDefault="00F65E2C" w:rsidP="00F65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D0">
        <w:rPr>
          <w:rFonts w:ascii="Times New Roman" w:hAnsi="Times New Roman"/>
          <w:sz w:val="24"/>
          <w:szCs w:val="24"/>
        </w:rPr>
        <w:t>-Организация разработки молодыми специалистами дидактического материала, электронных учебных материалов и др.</w:t>
      </w:r>
    </w:p>
    <w:p w:rsidR="00F65E2C" w:rsidRPr="007F04D0" w:rsidRDefault="00F65E2C" w:rsidP="00F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E2C" w:rsidRPr="007F04D0" w:rsidRDefault="00F65E2C" w:rsidP="00F65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D0">
        <w:rPr>
          <w:rFonts w:ascii="Times New Roman" w:hAnsi="Times New Roman"/>
          <w:b/>
          <w:sz w:val="24"/>
          <w:szCs w:val="24"/>
        </w:rPr>
        <w:t>Работа с молодыми специалистами.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150"/>
        <w:gridCol w:w="1339"/>
        <w:gridCol w:w="2437"/>
      </w:tblGrid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5E2C" w:rsidRPr="007F04D0" w:rsidTr="007C18A8">
        <w:tc>
          <w:tcPr>
            <w:tcW w:w="9570" w:type="dxa"/>
            <w:gridSpan w:val="4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Первый год обучения. Тема «Знания и умения учителя – залог творчества и успеха учащихся»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0" w:type="dxa"/>
          </w:tcPr>
          <w:p w:rsidR="00F65E2C" w:rsidRPr="007F04D0" w:rsidRDefault="00F65E2C" w:rsidP="00F65E2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contextualSpacing/>
            </w:pPr>
            <w:r w:rsidRPr="007F04D0">
              <w:t>Правила оформления школьной документации. Оформление электронного журнала, личного дела школьника.</w:t>
            </w:r>
          </w:p>
          <w:p w:rsidR="00F65E2C" w:rsidRPr="007F04D0" w:rsidRDefault="00F65E2C" w:rsidP="00F65E2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contextualSpacing/>
            </w:pPr>
            <w:r w:rsidRPr="007F04D0">
              <w:t>Знакомство с правилами внутреннего трудового распорядка. Режим работы. Система оплаты труда. Система взаимосвязей.</w:t>
            </w:r>
          </w:p>
          <w:p w:rsidR="00F65E2C" w:rsidRPr="007F04D0" w:rsidRDefault="00F65E2C" w:rsidP="007C18A8">
            <w:pPr>
              <w:pStyle w:val="a3"/>
              <w:autoSpaceDE w:val="0"/>
              <w:autoSpaceDN w:val="0"/>
              <w:adjustRightInd w:val="0"/>
              <w:ind w:left="0"/>
              <w:contextualSpacing/>
            </w:pPr>
            <w:r>
              <w:t xml:space="preserve">3. Знакомство с </w:t>
            </w:r>
            <w:r w:rsidRPr="007F04D0">
              <w:t>локальными актами гимназии.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1. Методы изучения личности школьника. Психологические основы деятельности </w:t>
            </w:r>
            <w:proofErr w:type="gramStart"/>
            <w:r w:rsidRPr="007F04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0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Требования к плану воспитательной работы класса. Методика разработки плана воспитательной работы.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3. Микроисследование «Потенциальные возможности молодых педагогов в обучении, воспитании, проведении экспериментальной работы».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 Требования к анализу урока и деятельности учителя на уроке. Постановка целей, урока, отбор содержания, методов обучения. Типы и формы уроков.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lastRenderedPageBreak/>
              <w:t>2. Практикум «Самоанализ урока».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3.Обсуждение «Факторы, влияющие на качество преподавания». 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наставник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 Проблемы мотивации учебно-познавательной деятельности учащихся.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Способы организации работы учащихся с учебником, учебным текстом.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3.Посещение уроков молодых учителей.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</w:tcPr>
          <w:p w:rsidR="00F65E2C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1.Психолого-педагогические требования к проверке, учету и оценке знаний учащихся.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2.Составление психолого-педагогической характеристики отдельного обучающегося и классного коллектива в целом.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3. Работа с классом по заполнению Портфолио </w:t>
            </w:r>
            <w:proofErr w:type="gramStart"/>
            <w:r w:rsidRPr="007F04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04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65E2C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 Круглый стол «Дидактические требования к современному уроку»</w:t>
            </w:r>
          </w:p>
          <w:p w:rsidR="00F65E2C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Микроисследование «Приоритеты творческого саморазвития».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Неделя молодого педагога. Открытые уроки.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65E2C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наставник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C" w:rsidRPr="007F04D0" w:rsidTr="007C18A8">
        <w:tc>
          <w:tcPr>
            <w:tcW w:w="9570" w:type="dxa"/>
            <w:gridSpan w:val="4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Второй год обучения. Тема «Самостоятельный творческий поиск»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 Развитие творческих способностей учащихся.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Микроисследование «Оценка уровня творческого потенциала личности».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F04D0">
              <w:rPr>
                <w:rStyle w:val="a4"/>
                <w:rFonts w:ascii="Times New Roman" w:hAnsi="Times New Roman"/>
                <w:sz w:val="24"/>
                <w:szCs w:val="24"/>
              </w:rPr>
              <w:t>(Наставники)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1.Применение ИКТ в учебном процессе с целью повышения мотивации к учению.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2.Проектная методика обучения.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1.Индивидуализация и дифференциация обучения – основные направления современного образования.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2.Беседа «Индивидуализация и дифференциация в обучении: различия, формы, методы»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3. Посещение уроков молодых учителей.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Style w:val="a4"/>
                <w:rFonts w:ascii="Times New Roman" w:hAnsi="Times New Roman"/>
                <w:sz w:val="24"/>
                <w:szCs w:val="24"/>
              </w:rPr>
              <w:t>(Наставники)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1.Деятельность учителя на уроке с личностно ориентированной направленностью.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2.Развитие познавательных интересов школьников.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3. Использование активных форм и методов в учебном процессе.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Style w:val="a4"/>
                <w:rFonts w:ascii="Times New Roman" w:hAnsi="Times New Roman"/>
                <w:sz w:val="24"/>
                <w:szCs w:val="24"/>
              </w:rPr>
              <w:t>(Наставники)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1.Участие молодых педагогов в инновационной деятельности гимназии.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Привлечение молодых специалистов к подготовке и организации педсоветов, семинаров, конференций, к р</w:t>
            </w:r>
            <w:r>
              <w:rPr>
                <w:rFonts w:ascii="Times New Roman" w:hAnsi="Times New Roman"/>
                <w:sz w:val="24"/>
                <w:szCs w:val="24"/>
              </w:rPr>
              <w:t>аботе методических объединений.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Style w:val="a4"/>
                <w:rFonts w:ascii="Times New Roman" w:hAnsi="Times New Roman"/>
                <w:sz w:val="24"/>
                <w:szCs w:val="24"/>
              </w:rPr>
              <w:t>(Наставники)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1.Работа с одаренными детьми.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2.Педагогическое сопровождение проектной и исследовательской деятельности школьников.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3.Разработка и проведение викторин, конкурсов </w:t>
            </w:r>
            <w:proofErr w:type="gramStart"/>
            <w:r w:rsidRPr="007F04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F04D0">
              <w:rPr>
                <w:rFonts w:ascii="Times New Roman" w:hAnsi="Times New Roman"/>
                <w:sz w:val="24"/>
                <w:szCs w:val="24"/>
              </w:rPr>
              <w:t xml:space="preserve"> обучающихся. Участие в </w:t>
            </w:r>
            <w:r w:rsidRPr="007F04D0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неделях.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D0">
              <w:rPr>
                <w:rStyle w:val="a4"/>
                <w:rFonts w:ascii="Times New Roman" w:hAnsi="Times New Roman"/>
                <w:sz w:val="24"/>
                <w:szCs w:val="24"/>
              </w:rPr>
              <w:t>(Наставники)</w:t>
            </w:r>
          </w:p>
        </w:tc>
      </w:tr>
      <w:tr w:rsidR="00F65E2C" w:rsidRPr="007F04D0" w:rsidTr="007C18A8">
        <w:tc>
          <w:tcPr>
            <w:tcW w:w="9570" w:type="dxa"/>
            <w:gridSpan w:val="4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Третий год обучения. Тема «Выбор индивидуальной педагогической линии»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 Культура педагогического общения.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Микроисследование «Выявление тенденций к приоритетному использованию стилей педагогического общения»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 Основные качества устного ответа, подлежащие оценке.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Беседа «Опрос и оценивание знаний на уроке»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Виды индивидуальных и дифференцированных заданий учащимся.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Обсуждение «Домашнее задание: как, сколько, когда?»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1.Особенности подготовки и проведения открытого урока.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Внеклассная работа по предмету.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3. Посещение уроков молодых учителей.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7" w:type="dxa"/>
          </w:tcPr>
          <w:p w:rsidR="00F65E2C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 Навыки коммуникации и общения в современном образовании.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«Имидж современного учителя».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 Потребность в успехе. Мотив и цель достижения.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Обсуждение «Как часто школьники переживают на уроке чувство успеха?»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37" w:type="dxa"/>
          </w:tcPr>
          <w:p w:rsidR="00F65E2C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C" w:rsidRPr="007F04D0" w:rsidTr="007C18A8">
        <w:tc>
          <w:tcPr>
            <w:tcW w:w="644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0" w:type="dxa"/>
          </w:tcPr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1.Портфолио достижений молодого учителя (открытые уроки, педагогические проекты и др.)</w:t>
            </w:r>
          </w:p>
          <w:p w:rsidR="00F65E2C" w:rsidRPr="007F04D0" w:rsidRDefault="00F65E2C" w:rsidP="007C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 Творческий отчет молодых учителей.</w:t>
            </w:r>
          </w:p>
        </w:tc>
        <w:tc>
          <w:tcPr>
            <w:tcW w:w="1339" w:type="dxa"/>
          </w:tcPr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37" w:type="dxa"/>
          </w:tcPr>
          <w:p w:rsidR="00F65E2C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  <w:p w:rsidR="00F65E2C" w:rsidRPr="007F04D0" w:rsidRDefault="00F65E2C" w:rsidP="007C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40" w:rsidRDefault="007E5B40"/>
    <w:sectPr w:rsidR="007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3FA"/>
    <w:multiLevelType w:val="hybridMultilevel"/>
    <w:tmpl w:val="29F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CC"/>
    <w:rsid w:val="002601CC"/>
    <w:rsid w:val="007E5B40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2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F65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2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F65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2</cp:revision>
  <dcterms:created xsi:type="dcterms:W3CDTF">2023-09-06T06:50:00Z</dcterms:created>
  <dcterms:modified xsi:type="dcterms:W3CDTF">2023-09-06T06:51:00Z</dcterms:modified>
</cp:coreProperties>
</file>